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A3" w:rsidRDefault="00F115A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115A3" w:rsidRDefault="00F115A3">
      <w:pPr>
        <w:pStyle w:val="ConsPlusNormal"/>
        <w:outlineLvl w:val="0"/>
      </w:pPr>
    </w:p>
    <w:p w:rsidR="00F115A3" w:rsidRDefault="00F115A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F115A3" w:rsidRDefault="00F115A3">
      <w:pPr>
        <w:pStyle w:val="ConsPlusTitle"/>
        <w:jc w:val="center"/>
      </w:pPr>
    </w:p>
    <w:p w:rsidR="00F115A3" w:rsidRDefault="00F115A3">
      <w:pPr>
        <w:pStyle w:val="ConsPlusTitle"/>
        <w:jc w:val="center"/>
      </w:pPr>
      <w:r>
        <w:t>ПОСТАНОВЛЕНИЕ</w:t>
      </w:r>
    </w:p>
    <w:p w:rsidR="00F115A3" w:rsidRDefault="00F115A3">
      <w:pPr>
        <w:pStyle w:val="ConsPlusTitle"/>
        <w:jc w:val="center"/>
      </w:pPr>
      <w:r>
        <w:t>от 20 апреля 2017 г. N 224</w:t>
      </w:r>
    </w:p>
    <w:p w:rsidR="00F115A3" w:rsidRDefault="00F115A3">
      <w:pPr>
        <w:pStyle w:val="ConsPlusTitle"/>
        <w:jc w:val="center"/>
      </w:pPr>
    </w:p>
    <w:p w:rsidR="00F115A3" w:rsidRDefault="00F115A3">
      <w:pPr>
        <w:pStyle w:val="ConsPlusTitle"/>
        <w:jc w:val="center"/>
      </w:pPr>
      <w:r>
        <w:t>ОБ УТВЕРЖДЕНИИ ДОКУМЕНТАЦИИ ПО ПЛАНИРОВКЕ ТЕРРИТОРИИ</w:t>
      </w:r>
    </w:p>
    <w:p w:rsidR="00F115A3" w:rsidRDefault="00F115A3">
      <w:pPr>
        <w:pStyle w:val="ConsPlusTitle"/>
        <w:jc w:val="center"/>
      </w:pPr>
      <w:r>
        <w:t>УЧАСТКА ЛИНЕЙНОГО ОБЪЕКТА ДЛЯ СТРОИТЕЛЬСТВА ГАЗОПРОВОДА</w:t>
      </w:r>
    </w:p>
    <w:p w:rsidR="00F115A3" w:rsidRDefault="00F115A3">
      <w:pPr>
        <w:pStyle w:val="ConsPlusTitle"/>
        <w:jc w:val="center"/>
      </w:pPr>
      <w:r>
        <w:t xml:space="preserve">ВЫСОКОГО ДАВЛЕНИЯ ОТ ГРС-1 ПО УЛ. </w:t>
      </w:r>
      <w:proofErr w:type="gramStart"/>
      <w:r>
        <w:t>КЕМЕРОВСКАЯ</w:t>
      </w:r>
      <w:proofErr w:type="gramEnd"/>
      <w:r>
        <w:t>, 48С</w:t>
      </w:r>
    </w:p>
    <w:p w:rsidR="00F115A3" w:rsidRDefault="00F115A3">
      <w:pPr>
        <w:pStyle w:val="ConsPlusTitle"/>
        <w:jc w:val="center"/>
      </w:pPr>
      <w:r>
        <w:t>ДО МЕСТА ВРЕЗКИ ГАЗОПРОВОДА-ОТВОДА К ГГРП N 239</w:t>
      </w:r>
    </w:p>
    <w:p w:rsidR="00F115A3" w:rsidRDefault="00F115A3">
      <w:pPr>
        <w:pStyle w:val="ConsPlusTitle"/>
        <w:jc w:val="center"/>
      </w:pPr>
      <w:r>
        <w:t>ПО УЛ. ЛЮБЫ ШЕВЦОВОЙ В ГОРОДСКОМ ОКРУГЕ ГОРОД ВОРОНЕЖ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  <w:proofErr w:type="gramStart"/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</w:t>
      </w:r>
      <w:proofErr w:type="gramEnd"/>
      <w:r>
        <w:t xml:space="preserve"> </w:t>
      </w:r>
      <w:proofErr w:type="gramStart"/>
      <w:r>
        <w:t xml:space="preserve">город Воронеж", на основании заявления Открытого акционерного общества "Газпром газораспределение Воронеж" (ИНН 3664000885),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10.07.2015 N 535 "О подготовке документации по планировке территории участка линейного объекта строительства газопровода высокого давления от ГРС-1 по ул. Кемеровская, 48с до места врезки газопровода-отвода к ГГРП N 239 по ул. Любы Шевцовой в городском</w:t>
      </w:r>
      <w:proofErr w:type="gramEnd"/>
      <w:r>
        <w:t xml:space="preserve"> </w:t>
      </w:r>
      <w:proofErr w:type="gramStart"/>
      <w:r>
        <w:t>округе город Воронеж", с учетом заключения от 06.02.2017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газопровода высокого давления от ГРС-1 по ул. Кемеровская, 48с до места врезки газопровода-отвода к ГГРП N 239 по ул. Любы Шевцовой в городском округе город Воронеж, администрация городского</w:t>
      </w:r>
      <w:proofErr w:type="gramEnd"/>
      <w:r>
        <w:t xml:space="preserve"> округа город Воронеж постановляет: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утвердить прилагаемую </w:t>
      </w:r>
      <w:hyperlink w:anchor="P29">
        <w:r>
          <w:rPr>
            <w:color w:val="0000FF"/>
          </w:rPr>
          <w:t>документацию</w:t>
        </w:r>
      </w:hyperlink>
      <w:r>
        <w:t xml:space="preserve"> по планировке территории участка линейного объекта для строительства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Воронеж.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F115A3" w:rsidRDefault="00F115A3">
      <w:pPr>
        <w:pStyle w:val="ConsPlusNormal"/>
        <w:jc w:val="right"/>
      </w:pPr>
      <w:r>
        <w:t>округа город Воронеж</w:t>
      </w:r>
    </w:p>
    <w:p w:rsidR="00F115A3" w:rsidRDefault="00F115A3">
      <w:pPr>
        <w:pStyle w:val="ConsPlusNormal"/>
        <w:jc w:val="right"/>
      </w:pPr>
      <w:r>
        <w:t>А.В.ГУСЕВ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  <w:outlineLvl w:val="0"/>
      </w:pPr>
      <w:r>
        <w:t>Утверждена</w:t>
      </w:r>
    </w:p>
    <w:p w:rsidR="00F115A3" w:rsidRDefault="00F115A3">
      <w:pPr>
        <w:pStyle w:val="ConsPlusNormal"/>
        <w:jc w:val="right"/>
      </w:pPr>
      <w:r>
        <w:t>постановлением</w:t>
      </w:r>
    </w:p>
    <w:p w:rsidR="00F115A3" w:rsidRDefault="00F115A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F115A3" w:rsidRDefault="00F115A3">
      <w:pPr>
        <w:pStyle w:val="ConsPlusNormal"/>
        <w:jc w:val="right"/>
      </w:pPr>
      <w:r>
        <w:t>округа город Воронеж</w:t>
      </w:r>
    </w:p>
    <w:p w:rsidR="00F115A3" w:rsidRDefault="00F115A3">
      <w:pPr>
        <w:pStyle w:val="ConsPlusNormal"/>
        <w:jc w:val="right"/>
      </w:pPr>
      <w:r>
        <w:t>от 20.04.2017 N 224</w:t>
      </w:r>
    </w:p>
    <w:p w:rsidR="00F115A3" w:rsidRDefault="00F115A3">
      <w:pPr>
        <w:pStyle w:val="ConsPlusNormal"/>
        <w:jc w:val="center"/>
      </w:pPr>
    </w:p>
    <w:p w:rsidR="00F115A3" w:rsidRDefault="00F115A3">
      <w:pPr>
        <w:pStyle w:val="ConsPlusTitle"/>
        <w:jc w:val="center"/>
      </w:pPr>
      <w:bookmarkStart w:id="0" w:name="P29"/>
      <w:bookmarkEnd w:id="0"/>
      <w:r>
        <w:t>ДОКУМЕНТАЦИЯ</w:t>
      </w:r>
    </w:p>
    <w:p w:rsidR="00F115A3" w:rsidRDefault="00F115A3">
      <w:pPr>
        <w:pStyle w:val="ConsPlusTitle"/>
        <w:jc w:val="center"/>
      </w:pPr>
      <w:r>
        <w:t>ПО ПЛАНИРОВКЕ ТЕРРИТОРИИ УЧАСТКА ЛИНЕЙНОГО ОБЪЕКТА</w:t>
      </w:r>
    </w:p>
    <w:p w:rsidR="00F115A3" w:rsidRDefault="00F115A3">
      <w:pPr>
        <w:pStyle w:val="ConsPlusTitle"/>
        <w:jc w:val="center"/>
      </w:pPr>
      <w:r>
        <w:t>ДЛЯ СТРОИТЕЛЬСТВА ГАЗОПРОВОДА ВЫСОКОГО ДАВЛЕНИЯ ОТ ГРС-1</w:t>
      </w:r>
    </w:p>
    <w:p w:rsidR="00F115A3" w:rsidRDefault="00F115A3">
      <w:pPr>
        <w:pStyle w:val="ConsPlusTitle"/>
        <w:jc w:val="center"/>
      </w:pPr>
      <w:proofErr w:type="gramStart"/>
      <w:r>
        <w:lastRenderedPageBreak/>
        <w:t>ПО УЛ. КЕМЕРОВСКАЯ, 48С ДО МЕСТА ВРЕЗКИ ГАЗОПРОВОДА-ОТВОДА</w:t>
      </w:r>
      <w:proofErr w:type="gramEnd"/>
    </w:p>
    <w:p w:rsidR="00F115A3" w:rsidRDefault="00F115A3">
      <w:pPr>
        <w:pStyle w:val="ConsPlusTitle"/>
        <w:jc w:val="center"/>
      </w:pPr>
      <w:r>
        <w:t>К ГГРП N 239 ПО УЛ. ЛЮБЫ ШЕВЦОВОЙ В ГОРОДСКОМ ОКРУГЕ</w:t>
      </w:r>
    </w:p>
    <w:p w:rsidR="00F115A3" w:rsidRDefault="00F115A3">
      <w:pPr>
        <w:pStyle w:val="ConsPlusTitle"/>
        <w:jc w:val="center"/>
      </w:pPr>
      <w:r>
        <w:t>ГОРОД ВОРОНЕЖ</w:t>
      </w:r>
    </w:p>
    <w:p w:rsidR="00F115A3" w:rsidRDefault="00F115A3">
      <w:pPr>
        <w:pStyle w:val="ConsPlusNormal"/>
        <w:jc w:val="center"/>
      </w:pPr>
    </w:p>
    <w:p w:rsidR="00F115A3" w:rsidRDefault="00F115A3">
      <w:pPr>
        <w:pStyle w:val="ConsPlusNormal"/>
        <w:ind w:firstLine="540"/>
        <w:jc w:val="both"/>
      </w:pPr>
      <w:r>
        <w:t xml:space="preserve">1. </w:t>
      </w:r>
      <w:hyperlink w:anchor="P59">
        <w:r>
          <w:rPr>
            <w:color w:val="0000FF"/>
          </w:rPr>
          <w:t>Положение</w:t>
        </w:r>
      </w:hyperlink>
      <w:r>
        <w:t xml:space="preserve"> о размещении линейного объекта и характеристиках планируемого развития территории участка линейного объекта для строительства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 (приложение N 1).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2. </w:t>
      </w:r>
      <w:hyperlink w:anchor="P188">
        <w:r>
          <w:rPr>
            <w:color w:val="0000FF"/>
          </w:rPr>
          <w:t>Чертеж</w:t>
        </w:r>
      </w:hyperlink>
      <w:r>
        <w:t xml:space="preserve"> планировки территории участка линейного объекта для строительства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 (приложение N 2).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3. </w:t>
      </w:r>
      <w:hyperlink w:anchor="P216">
        <w:r>
          <w:rPr>
            <w:color w:val="0000FF"/>
          </w:rPr>
          <w:t>Чертеж</w:t>
        </w:r>
      </w:hyperlink>
      <w:r>
        <w:t xml:space="preserve"> межевания территории участка линейного объекта для строительства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 (приложение N 3).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115A3" w:rsidRDefault="00F115A3">
      <w:pPr>
        <w:pStyle w:val="ConsPlusNormal"/>
        <w:jc w:val="right"/>
      </w:pPr>
      <w:r>
        <w:t>руководителя управления</w:t>
      </w:r>
    </w:p>
    <w:p w:rsidR="00F115A3" w:rsidRDefault="00F115A3">
      <w:pPr>
        <w:pStyle w:val="ConsPlusNormal"/>
        <w:jc w:val="right"/>
      </w:pPr>
      <w:r>
        <w:t>главного архитектора городского округа</w:t>
      </w:r>
    </w:p>
    <w:p w:rsidR="00F115A3" w:rsidRDefault="00F115A3">
      <w:pPr>
        <w:pStyle w:val="ConsPlusNormal"/>
        <w:jc w:val="right"/>
      </w:pPr>
      <w:r>
        <w:t>С.М.ОГНЕВА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  <w:outlineLvl w:val="1"/>
      </w:pPr>
      <w:r>
        <w:t>Приложение N 1</w:t>
      </w:r>
    </w:p>
    <w:p w:rsidR="00F115A3" w:rsidRDefault="00F115A3">
      <w:pPr>
        <w:pStyle w:val="ConsPlusNormal"/>
        <w:jc w:val="right"/>
      </w:pPr>
      <w:r>
        <w:t>к документации</w:t>
      </w:r>
    </w:p>
    <w:p w:rsidR="00F115A3" w:rsidRDefault="00F115A3">
      <w:pPr>
        <w:pStyle w:val="ConsPlusNormal"/>
        <w:jc w:val="right"/>
      </w:pPr>
      <w:r>
        <w:t>по планировке территории участка</w:t>
      </w:r>
    </w:p>
    <w:p w:rsidR="00F115A3" w:rsidRDefault="00F115A3">
      <w:pPr>
        <w:pStyle w:val="ConsPlusNormal"/>
        <w:jc w:val="right"/>
      </w:pPr>
      <w:r>
        <w:t>линейного объекта для строительства</w:t>
      </w:r>
    </w:p>
    <w:p w:rsidR="00F115A3" w:rsidRDefault="00F115A3">
      <w:pPr>
        <w:pStyle w:val="ConsPlusNormal"/>
        <w:jc w:val="right"/>
      </w:pPr>
      <w:r>
        <w:t>газопровода высокого давления от ГРС-1</w:t>
      </w:r>
    </w:p>
    <w:p w:rsidR="00F115A3" w:rsidRDefault="00F115A3">
      <w:pPr>
        <w:pStyle w:val="ConsPlusNormal"/>
        <w:jc w:val="right"/>
      </w:pPr>
      <w:r>
        <w:t xml:space="preserve">по ул. </w:t>
      </w:r>
      <w:proofErr w:type="gramStart"/>
      <w:r>
        <w:t>Кемеровская</w:t>
      </w:r>
      <w:proofErr w:type="gramEnd"/>
      <w:r>
        <w:t>, 48с до места врезки</w:t>
      </w:r>
    </w:p>
    <w:p w:rsidR="00F115A3" w:rsidRDefault="00F115A3">
      <w:pPr>
        <w:pStyle w:val="ConsPlusNormal"/>
        <w:jc w:val="right"/>
      </w:pPr>
      <w:r>
        <w:t>газопровода-отвода к ГГРП N 239</w:t>
      </w:r>
    </w:p>
    <w:p w:rsidR="00F115A3" w:rsidRDefault="00F115A3">
      <w:pPr>
        <w:pStyle w:val="ConsPlusNormal"/>
        <w:jc w:val="right"/>
      </w:pPr>
      <w:r>
        <w:t xml:space="preserve">по ул. Любы Шевцовой в </w:t>
      </w:r>
      <w:proofErr w:type="gramStart"/>
      <w:r>
        <w:t>городском</w:t>
      </w:r>
      <w:proofErr w:type="gramEnd"/>
    </w:p>
    <w:p w:rsidR="00F115A3" w:rsidRDefault="00F115A3">
      <w:pPr>
        <w:pStyle w:val="ConsPlusNormal"/>
        <w:jc w:val="right"/>
      </w:pPr>
      <w:r>
        <w:t>округе город Воронеж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center"/>
      </w:pPr>
      <w:bookmarkStart w:id="1" w:name="P59"/>
      <w:bookmarkEnd w:id="1"/>
      <w:r>
        <w:t>ПОЛОЖЕНИЕ</w:t>
      </w:r>
    </w:p>
    <w:p w:rsidR="00F115A3" w:rsidRDefault="00F115A3">
      <w:pPr>
        <w:pStyle w:val="ConsPlusNormal"/>
        <w:jc w:val="center"/>
      </w:pPr>
      <w:r>
        <w:t>о размещении линейного объекта</w:t>
      </w:r>
    </w:p>
    <w:p w:rsidR="00F115A3" w:rsidRDefault="00F115A3">
      <w:pPr>
        <w:pStyle w:val="ConsPlusNormal"/>
        <w:jc w:val="center"/>
      </w:pPr>
      <w:r>
        <w:t xml:space="preserve">и </w:t>
      </w:r>
      <w:proofErr w:type="gramStart"/>
      <w:r>
        <w:t>характеристиках</w:t>
      </w:r>
      <w:proofErr w:type="gramEnd"/>
      <w:r>
        <w:t xml:space="preserve"> планируемого развития территории участка</w:t>
      </w:r>
    </w:p>
    <w:p w:rsidR="00F115A3" w:rsidRDefault="00F115A3">
      <w:pPr>
        <w:pStyle w:val="ConsPlusNormal"/>
        <w:jc w:val="center"/>
      </w:pPr>
      <w:r>
        <w:t>линейного объекта для строительства газопровода</w:t>
      </w:r>
    </w:p>
    <w:p w:rsidR="00F115A3" w:rsidRDefault="00F115A3">
      <w:pPr>
        <w:pStyle w:val="ConsPlusNormal"/>
        <w:jc w:val="center"/>
      </w:pPr>
      <w:r>
        <w:t xml:space="preserve">высокого давления от ГРС-1 по ул. </w:t>
      </w:r>
      <w:proofErr w:type="gramStart"/>
      <w:r>
        <w:t>Кемеровская</w:t>
      </w:r>
      <w:proofErr w:type="gramEnd"/>
      <w:r>
        <w:t>, 48с</w:t>
      </w:r>
    </w:p>
    <w:p w:rsidR="00F115A3" w:rsidRDefault="00F115A3">
      <w:pPr>
        <w:pStyle w:val="ConsPlusNormal"/>
        <w:jc w:val="center"/>
      </w:pPr>
      <w:r>
        <w:t>до места врезки газопровода-отвода к ГГРП N 239</w:t>
      </w:r>
    </w:p>
    <w:p w:rsidR="00F115A3" w:rsidRDefault="00F115A3">
      <w:pPr>
        <w:pStyle w:val="ConsPlusNormal"/>
        <w:jc w:val="center"/>
      </w:pPr>
      <w:r>
        <w:t>по ул. Любы Шевцовой в городском округе город Воронеж</w:t>
      </w:r>
    </w:p>
    <w:p w:rsidR="00F115A3" w:rsidRDefault="00F115A3">
      <w:pPr>
        <w:pStyle w:val="ConsPlusNormal"/>
        <w:jc w:val="center"/>
      </w:pPr>
    </w:p>
    <w:p w:rsidR="00F115A3" w:rsidRDefault="00F115A3">
      <w:pPr>
        <w:pStyle w:val="ConsPlusNormal"/>
        <w:jc w:val="center"/>
        <w:outlineLvl w:val="2"/>
      </w:pPr>
      <w:r>
        <w:t>I. Общие положения</w:t>
      </w:r>
    </w:p>
    <w:p w:rsidR="00F115A3" w:rsidRDefault="00F115A3">
      <w:pPr>
        <w:pStyle w:val="ConsPlusNormal"/>
        <w:jc w:val="center"/>
      </w:pPr>
    </w:p>
    <w:p w:rsidR="00F115A3" w:rsidRDefault="00F115A3">
      <w:pPr>
        <w:pStyle w:val="ConsPlusNormal"/>
        <w:ind w:firstLine="540"/>
        <w:jc w:val="both"/>
      </w:pPr>
      <w:proofErr w:type="gramStart"/>
      <w:r>
        <w:t xml:space="preserve">Документация по планировке территории участка линейного объекта для строительства газопровода высокого давления от ГРС-1 по ул. Кемеровская, 48с до места врезки газопровода-отвода к ГГРП N 239 по ул. Любы Шевцовой в городском округе город Воронеж разработана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10.07.2015 N 535 "О подготовке документации по планировке территории участка линейного объекта строительства газопровода высокого</w:t>
      </w:r>
      <w:proofErr w:type="gramEnd"/>
      <w:r>
        <w:t xml:space="preserve"> </w:t>
      </w:r>
      <w:proofErr w:type="gramStart"/>
      <w:r>
        <w:t xml:space="preserve">давления от ГРС-1 по ул. Кемеровская, 48с до места врезки газопровода-отвода к ГГРП N 239 по ул. Любы Шевцовой в городском округе город Воронеж",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</w:t>
      </w:r>
      <w:r>
        <w:lastRenderedPageBreak/>
        <w:t xml:space="preserve">от 19.12.2008 N 422-II "Об утверждении Генерального плана городского округа город Воронеж" (далее - Генеральный план),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</w:t>
      </w:r>
      <w:proofErr w:type="gramEnd"/>
      <w:r>
        <w:t xml:space="preserve"> Воронежской городской Думы от 25.12.2009 N 384-II "Об утверждении Правил землепользования и застройки городского округа город Воронеж" (далее - Правила),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Подготовка документации по планировке территории обусловлена требованиями </w:t>
      </w:r>
      <w:hyperlink r:id="rId15">
        <w:r>
          <w:rPr>
            <w:color w:val="0000FF"/>
          </w:rPr>
          <w:t>статьи 51</w:t>
        </w:r>
      </w:hyperlink>
      <w:r>
        <w:t xml:space="preserve"> Градостроительного кодекса Российской Федерации о предоставлении документации по планировке территории для получения разрешения на строительство линейного объекта.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  <w:proofErr w:type="gramStart"/>
      <w:r>
        <w:t>Планируемая территория участка линейного объекта для строительства газопровода высокого давления от ГРС-1 по ул. Кемеровская, 48с до места врезки газопровода-отвода к ГГРП N 239 по ул. Любы Шевцовой расположена в Советском районе городского округа город Воронеж в границах красных линий ул. Кемеровская, ул. Мазлумова, ул. Латненская в существующем коридоре инженерных коммуникаций частично на земельных участках, прошедших государственный кадастровый учет, и</w:t>
      </w:r>
      <w:proofErr w:type="gramEnd"/>
      <w:r>
        <w:t xml:space="preserve"> </w:t>
      </w:r>
      <w:proofErr w:type="gramStart"/>
      <w:r>
        <w:t>землях</w:t>
      </w:r>
      <w:proofErr w:type="gramEnd"/>
      <w:r>
        <w:t xml:space="preserve"> государственного лесного фонда (согласование управления лесного хозяйства Воронежской области от 31.08.2016 N 64-11/2637).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В соответствии с Генеральным </w:t>
      </w:r>
      <w:hyperlink r:id="rId16">
        <w:r>
          <w:rPr>
            <w:color w:val="0000FF"/>
          </w:rPr>
          <w:t>планом</w:t>
        </w:r>
      </w:hyperlink>
      <w:r>
        <w:t xml:space="preserve"> планируемая территория расположена в зонах застройки индивидуальными жилыми домами (до 3 этажей), производственной и коммунально-складской, объектов транспортной инфраструктуры, зеленых насаждений специального назначения, землях государственного лесного фонда.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7">
        <w:r>
          <w:rPr>
            <w:color w:val="0000FF"/>
          </w:rPr>
          <w:t>Правилами</w:t>
        </w:r>
      </w:hyperlink>
      <w:r>
        <w:t xml:space="preserve"> планируемая территория расположена в территориальных зонах: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hyperlink r:id="rId18">
        <w:proofErr w:type="gramStart"/>
        <w:r>
          <w:rPr>
            <w:color w:val="0000FF"/>
          </w:rPr>
          <w:t>Ж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малоэтажной индивидуальной застройки. Зона предназначена для формирования жилых районов из отдельно стоящих и блокированных индивидуальных жилых домов (коттеджей) и с минимальным размещенным набором услуг местного значения;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hyperlink r:id="rId19"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6</w:t>
        </w:r>
      </w:hyperlink>
      <w:r>
        <w:t xml:space="preserve"> - зона зеленых насаждений специального назначения. Зона предназначена для улучшения экологической обстановки и комфортности проживания в целом, создания защитного барьера между территориями предприятий и жилой застройкой, для организации дополнительных озелененных площадей в целях рекреации, а также для укрепления склонов эрозионно опасных территорий;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hyperlink r:id="rId20">
        <w:proofErr w:type="gramStart"/>
        <w:r>
          <w:rPr>
            <w:color w:val="0000FF"/>
          </w:rPr>
          <w:t>ИТ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городские магистрали и улицы. Регламенты носят рекомендательный характер. Действие градостроительных регламентов не распространяется на земельные участки: в границах территории общего пользования, в границах территории памятников и ансамблей, занятые линейными объектами, представленные для добычи полезных ископаемых (</w:t>
      </w:r>
      <w:hyperlink r:id="rId21">
        <w:r>
          <w:rPr>
            <w:color w:val="0000FF"/>
          </w:rPr>
          <w:t>статья 36</w:t>
        </w:r>
      </w:hyperlink>
      <w:r>
        <w:t xml:space="preserve"> Градостроительного кодекса Российской Федерации);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hyperlink r:id="rId22">
        <w:proofErr w:type="gramStart"/>
        <w:r>
          <w:rPr>
            <w:color w:val="0000FF"/>
          </w:rPr>
          <w:t>ИТ</w:t>
        </w:r>
        <w:proofErr w:type="gramEnd"/>
        <w:r>
          <w:rPr>
            <w:color w:val="0000FF"/>
          </w:rPr>
          <w:t xml:space="preserve"> 3</w:t>
        </w:r>
      </w:hyperlink>
      <w:r>
        <w:t xml:space="preserve"> - зона железной дороги. Регламенты носят рекомендательный характер. Действие градостроительных регламентов не распространяется на земельные участки: в границах территории общего пользования, в границах территории памятников и ансамблей, занятые линейными объектами, представленные для добычи полезных ископаемых (</w:t>
      </w:r>
      <w:hyperlink r:id="rId23">
        <w:r>
          <w:rPr>
            <w:color w:val="0000FF"/>
          </w:rPr>
          <w:t>статья 36</w:t>
        </w:r>
      </w:hyperlink>
      <w:r>
        <w:t xml:space="preserve"> Градостроительного кодекса Российской Федерации);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hyperlink r:id="rId24">
        <w:proofErr w:type="gramStart"/>
        <w:r>
          <w:rPr>
            <w:color w:val="0000FF"/>
          </w:rPr>
          <w:t>П</w:t>
        </w:r>
        <w:proofErr w:type="gramEnd"/>
        <w:r>
          <w:rPr>
            <w:color w:val="0000FF"/>
          </w:rPr>
          <w:t xml:space="preserve"> 1</w:t>
        </w:r>
      </w:hyperlink>
      <w:r>
        <w:t xml:space="preserve"> - зона промышленных и коммунальных предприятий. Зона выделена для промышленных и производственно-коммунальных предприятий.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lastRenderedPageBreak/>
        <w:t xml:space="preserve">Согласно картам зон с особыми условиями использования, утвержденным в составе </w:t>
      </w:r>
      <w:hyperlink r:id="rId25">
        <w:r>
          <w:rPr>
            <w:color w:val="0000FF"/>
          </w:rPr>
          <w:t>Правил</w:t>
        </w:r>
      </w:hyperlink>
      <w:r>
        <w:t>, планируемая территория частично расположена в санитарно-защитной зоне промпредприятий I - III классов вредности и зоне железной дороги.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Территория участка линейного объекта расположена в пределах приаэродромных территорий аэродромов Воронеж (Балтимор), Воронеж (Чертовицкое), Воронеж (Придача) и в районе аэродрома Воронеж (Балтимор) (получено заключение старшего авиационного начальника аэродрома Воронеж "Балтимор" от 24.11.2015 о согласовании прохождения рассматриваемой трассы газопровода высокого давления).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6">
        <w:r>
          <w:rPr>
            <w:color w:val="0000FF"/>
          </w:rPr>
          <w:t>статьей 21</w:t>
        </w:r>
      </w:hyperlink>
      <w:r>
        <w:t xml:space="preserve"> </w:t>
      </w:r>
      <w:proofErr w:type="gramStart"/>
      <w:r>
        <w:t>Правил</w:t>
      </w:r>
      <w:proofErr w:type="gramEnd"/>
      <w:r>
        <w:t xml:space="preserve"> объекты культурного наследия и выявленные объекты культурного наследия в границах проектируемой территории отсутствуют.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Согласно картам зон боевых действий на территории города Воронежа в 1942 - 43 годах рассматриваемая территория расположена в зоне боевых действий на территории города Воронежа в 1942 - 1943 годах, в </w:t>
      </w:r>
      <w:proofErr w:type="gramStart"/>
      <w:r>
        <w:t>связи</w:t>
      </w:r>
      <w:proofErr w:type="gramEnd"/>
      <w:r>
        <w:t xml:space="preserve"> с чем необходимо соблюдение </w:t>
      </w:r>
      <w:hyperlink r:id="rId27">
        <w:r>
          <w:rPr>
            <w:color w:val="0000FF"/>
          </w:rPr>
          <w:t>Закона</w:t>
        </w:r>
      </w:hyperlink>
      <w:r>
        <w:t xml:space="preserve"> Российской Федерации от 14.01.1993 N 4292-1 "Об увековечении памяти погибших при защите Отечества" и </w:t>
      </w:r>
      <w:hyperlink r:id="rId28">
        <w:r>
          <w:rPr>
            <w:color w:val="0000FF"/>
          </w:rPr>
          <w:t>Закона</w:t>
        </w:r>
      </w:hyperlink>
      <w:r>
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Трасса проектируемого газопровода в основном проходит вне зоны застроенных территорий, вдоль проезжей части ул. Мазлумова, в пределах красных линий и технических полос для прокладки подземных коммуникаций. </w:t>
      </w:r>
      <w:proofErr w:type="gramStart"/>
      <w:r>
        <w:t>Характерной особенностью трассы является пересечение железнодорожных путей общего и необщего назначения, линии электропередачи 35 - 110 кВ, кабеля связи, водопровода, теплотрассы, электрического кабеля, газопровода, а также прохождение по земельным участкам с кадастровыми номерами 36:34:0000000:6891, 36:34:0502027:1, 36:34:0502027:2, 36:34:0502026:2793 и землям государственного лесного фонда.</w:t>
      </w:r>
      <w:proofErr w:type="gramEnd"/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Проект трассы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 разработан на основании технических условий ОАО "Газпром газораспределение Воронеж" от 20.08.2014 N ВОГ005749.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Точка подключения 1: существующий подземный распределительный газопровод высокого давления d = 530 мм по адресу: г. Воронеж, п. Придонской на выходе ГРС N 1; Pmax = 1,2 МПа, </w:t>
      </w:r>
      <w:proofErr w:type="gramStart"/>
      <w:r>
        <w:t>P</w:t>
      </w:r>
      <w:proofErr w:type="gramEnd"/>
      <w:r>
        <w:t>факт = 1,2 МПа.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Точка подключения 2: существующий подземный распределительный газопровод высокого давления d = 530 мм по адресу: г. Воронеж, место врезки газопровода-отвода к ГГРП N 239 по ул. Любы Шевцовой, 4; Р</w:t>
      </w:r>
      <w:proofErr w:type="gramStart"/>
      <w:r>
        <w:t>m</w:t>
      </w:r>
      <w:proofErr w:type="gramEnd"/>
      <w:r>
        <w:t>ах = 1,2 МПа, Рфакт = 1,08 МПа.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Вертикальная планировка выполнена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эрозии почвы, минимального объема земляных работ с учетом использования вытесняемых грунтов на площадках строительства.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Для строительства проектируемого газопровода определена полоса временного отвода земель с учетом принятых проектных решений, схем расстановки механизмов, отвалов растительного и минерального грунтов шириной 7 м, в местах пересечения с железнодорожными путями и автомобильной дорогой - 4 м.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Производство работ и монтаж газопроводов должны быть выполнены специализированной монтажной организацией в соответствии с требованиями </w:t>
      </w:r>
      <w:hyperlink r:id="rId29">
        <w:r>
          <w:rPr>
            <w:color w:val="0000FF"/>
          </w:rPr>
          <w:t>СП 62.13330.2011</w:t>
        </w:r>
      </w:hyperlink>
      <w:r>
        <w:t xml:space="preserve"> (актуализированная редакция СНиП 42-01-2002), </w:t>
      </w:r>
      <w:hyperlink r:id="rId30">
        <w:r>
          <w:rPr>
            <w:color w:val="0000FF"/>
          </w:rPr>
          <w:t>СП 42-101-2003</w:t>
        </w:r>
      </w:hyperlink>
      <w:r>
        <w:t xml:space="preserve">, </w:t>
      </w:r>
      <w:hyperlink r:id="rId31">
        <w:r>
          <w:rPr>
            <w:color w:val="0000FF"/>
          </w:rPr>
          <w:t>СП 42-103-2003</w:t>
        </w:r>
      </w:hyperlink>
      <w:r>
        <w:t>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Сведения о земельных участках, по территории которых проходят участки линейного </w:t>
      </w:r>
      <w:r>
        <w:lastRenderedPageBreak/>
        <w:t xml:space="preserve">объекта ливневого коллектора, представлены в </w:t>
      </w:r>
      <w:hyperlink w:anchor="P95">
        <w:r>
          <w:rPr>
            <w:color w:val="0000FF"/>
          </w:rPr>
          <w:t>таблице</w:t>
        </w:r>
      </w:hyperlink>
      <w:r>
        <w:t>.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  <w:outlineLvl w:val="3"/>
      </w:pPr>
      <w:bookmarkStart w:id="2" w:name="P95"/>
      <w:bookmarkEnd w:id="2"/>
      <w:r>
        <w:t>Таблица</w:t>
      </w:r>
    </w:p>
    <w:p w:rsidR="00F115A3" w:rsidRDefault="00F115A3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52"/>
        <w:gridCol w:w="2159"/>
        <w:gridCol w:w="1417"/>
        <w:gridCol w:w="2887"/>
      </w:tblGrid>
      <w:tr w:rsidR="00F115A3">
        <w:tc>
          <w:tcPr>
            <w:tcW w:w="510" w:type="dxa"/>
          </w:tcPr>
          <w:p w:rsidR="00F115A3" w:rsidRDefault="00F115A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52" w:type="dxa"/>
          </w:tcPr>
          <w:p w:rsidR="00F115A3" w:rsidRDefault="00F115A3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2159" w:type="dxa"/>
          </w:tcPr>
          <w:p w:rsidR="00F115A3" w:rsidRDefault="00F115A3">
            <w:pPr>
              <w:pStyle w:val="ConsPlusNormal"/>
              <w:jc w:val="center"/>
            </w:pPr>
            <w:r>
              <w:t>Кадастровый номер</w:t>
            </w:r>
          </w:p>
        </w:tc>
        <w:tc>
          <w:tcPr>
            <w:tcW w:w="1417" w:type="dxa"/>
          </w:tcPr>
          <w:p w:rsidR="00F115A3" w:rsidRDefault="00F115A3">
            <w:pPr>
              <w:pStyle w:val="ConsPlusNormal"/>
              <w:jc w:val="center"/>
            </w:pPr>
            <w:r>
              <w:t>Площадь земельного участка, кв. м</w:t>
            </w:r>
          </w:p>
        </w:tc>
        <w:tc>
          <w:tcPr>
            <w:tcW w:w="2887" w:type="dxa"/>
          </w:tcPr>
          <w:p w:rsidR="00F115A3" w:rsidRDefault="00F115A3">
            <w:pPr>
              <w:pStyle w:val="ConsPlusNormal"/>
              <w:jc w:val="center"/>
            </w:pPr>
            <w:r>
              <w:t>Вид</w:t>
            </w:r>
          </w:p>
          <w:p w:rsidR="00F115A3" w:rsidRDefault="00F115A3">
            <w:pPr>
              <w:pStyle w:val="ConsPlusNormal"/>
              <w:jc w:val="center"/>
            </w:pPr>
            <w:r>
              <w:t>разрешенного использования</w:t>
            </w:r>
          </w:p>
        </w:tc>
      </w:tr>
      <w:tr w:rsidR="00F115A3">
        <w:tc>
          <w:tcPr>
            <w:tcW w:w="510" w:type="dxa"/>
          </w:tcPr>
          <w:p w:rsidR="00F115A3" w:rsidRDefault="00F115A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2" w:type="dxa"/>
          </w:tcPr>
          <w:p w:rsidR="00F115A3" w:rsidRDefault="00F115A3">
            <w:pPr>
              <w:pStyle w:val="ConsPlusNormal"/>
              <w:jc w:val="center"/>
            </w:pPr>
            <w:r>
              <w:t>ул. Берегового, 1д</w:t>
            </w:r>
          </w:p>
        </w:tc>
        <w:tc>
          <w:tcPr>
            <w:tcW w:w="2159" w:type="dxa"/>
          </w:tcPr>
          <w:p w:rsidR="00F115A3" w:rsidRDefault="00F115A3">
            <w:pPr>
              <w:pStyle w:val="ConsPlusNormal"/>
              <w:jc w:val="center"/>
            </w:pPr>
            <w:r>
              <w:t>36:34:0000000:6891</w:t>
            </w:r>
          </w:p>
        </w:tc>
        <w:tc>
          <w:tcPr>
            <w:tcW w:w="1417" w:type="dxa"/>
          </w:tcPr>
          <w:p w:rsidR="00F115A3" w:rsidRDefault="00F115A3">
            <w:pPr>
              <w:pStyle w:val="ConsPlusNormal"/>
              <w:jc w:val="center"/>
            </w:pPr>
            <w:r>
              <w:t>52417</w:t>
            </w:r>
          </w:p>
        </w:tc>
        <w:tc>
          <w:tcPr>
            <w:tcW w:w="2887" w:type="dxa"/>
          </w:tcPr>
          <w:p w:rsidR="00F115A3" w:rsidRDefault="00F115A3">
            <w:pPr>
              <w:pStyle w:val="ConsPlusNormal"/>
              <w:jc w:val="center"/>
            </w:pPr>
            <w:r>
              <w:t>Для проектирования и строительства автомобильной дороги и мостового перехода</w:t>
            </w:r>
          </w:p>
        </w:tc>
      </w:tr>
      <w:tr w:rsidR="00F115A3">
        <w:tc>
          <w:tcPr>
            <w:tcW w:w="510" w:type="dxa"/>
          </w:tcPr>
          <w:p w:rsidR="00F115A3" w:rsidRDefault="00F115A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52" w:type="dxa"/>
          </w:tcPr>
          <w:p w:rsidR="00F115A3" w:rsidRDefault="00F115A3">
            <w:pPr>
              <w:pStyle w:val="ConsPlusNormal"/>
              <w:jc w:val="center"/>
            </w:pPr>
            <w:proofErr w:type="gramStart"/>
            <w:r>
              <w:t>Воронежская</w:t>
            </w:r>
            <w:proofErr w:type="gramEnd"/>
            <w:r>
              <w:t xml:space="preserve"> обл., г. Воронеж</w:t>
            </w:r>
          </w:p>
        </w:tc>
        <w:tc>
          <w:tcPr>
            <w:tcW w:w="2159" w:type="dxa"/>
          </w:tcPr>
          <w:p w:rsidR="00F115A3" w:rsidRDefault="00F115A3">
            <w:pPr>
              <w:pStyle w:val="ConsPlusNormal"/>
              <w:jc w:val="center"/>
            </w:pPr>
            <w:r>
              <w:t>36:34:0502027:1</w:t>
            </w:r>
          </w:p>
        </w:tc>
        <w:tc>
          <w:tcPr>
            <w:tcW w:w="1417" w:type="dxa"/>
          </w:tcPr>
          <w:p w:rsidR="00F115A3" w:rsidRDefault="00F115A3">
            <w:pPr>
              <w:pStyle w:val="ConsPlusNormal"/>
              <w:jc w:val="center"/>
            </w:pPr>
            <w:r>
              <w:t>456315</w:t>
            </w:r>
          </w:p>
        </w:tc>
        <w:tc>
          <w:tcPr>
            <w:tcW w:w="2887" w:type="dxa"/>
          </w:tcPr>
          <w:p w:rsidR="00F115A3" w:rsidRDefault="00F115A3">
            <w:pPr>
              <w:pStyle w:val="ConsPlusNormal"/>
              <w:jc w:val="center"/>
            </w:pPr>
            <w:r>
              <w:t>Обслуживание и эксплуатация объектов железнодорожного транспорта</w:t>
            </w:r>
          </w:p>
        </w:tc>
      </w:tr>
      <w:tr w:rsidR="00F115A3">
        <w:tc>
          <w:tcPr>
            <w:tcW w:w="510" w:type="dxa"/>
          </w:tcPr>
          <w:p w:rsidR="00F115A3" w:rsidRDefault="00F115A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52" w:type="dxa"/>
          </w:tcPr>
          <w:p w:rsidR="00F115A3" w:rsidRDefault="00F115A3">
            <w:pPr>
              <w:pStyle w:val="ConsPlusNormal"/>
              <w:jc w:val="center"/>
            </w:pPr>
            <w:proofErr w:type="gramStart"/>
            <w:r>
              <w:t>Воронежская</w:t>
            </w:r>
            <w:proofErr w:type="gramEnd"/>
            <w:r>
              <w:t xml:space="preserve"> обл., г. Воронеж</w:t>
            </w:r>
          </w:p>
        </w:tc>
        <w:tc>
          <w:tcPr>
            <w:tcW w:w="2159" w:type="dxa"/>
          </w:tcPr>
          <w:p w:rsidR="00F115A3" w:rsidRDefault="00F115A3">
            <w:pPr>
              <w:pStyle w:val="ConsPlusNormal"/>
              <w:jc w:val="center"/>
            </w:pPr>
            <w:r>
              <w:t>36:34:0502027:2</w:t>
            </w:r>
          </w:p>
        </w:tc>
        <w:tc>
          <w:tcPr>
            <w:tcW w:w="1417" w:type="dxa"/>
          </w:tcPr>
          <w:p w:rsidR="00F115A3" w:rsidRDefault="00F115A3">
            <w:pPr>
              <w:pStyle w:val="ConsPlusNormal"/>
              <w:jc w:val="center"/>
            </w:pPr>
            <w:r>
              <w:t>126600</w:t>
            </w:r>
          </w:p>
        </w:tc>
        <w:tc>
          <w:tcPr>
            <w:tcW w:w="2887" w:type="dxa"/>
          </w:tcPr>
          <w:p w:rsidR="00F115A3" w:rsidRDefault="00F115A3">
            <w:pPr>
              <w:pStyle w:val="ConsPlusNormal"/>
              <w:jc w:val="center"/>
            </w:pPr>
            <w:r>
              <w:t>Обслуживание и эксплуатация объектов железнодорожного транспорта</w:t>
            </w:r>
          </w:p>
        </w:tc>
      </w:tr>
      <w:tr w:rsidR="00F115A3">
        <w:tc>
          <w:tcPr>
            <w:tcW w:w="510" w:type="dxa"/>
          </w:tcPr>
          <w:p w:rsidR="00F115A3" w:rsidRDefault="00F115A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52" w:type="dxa"/>
          </w:tcPr>
          <w:p w:rsidR="00F115A3" w:rsidRDefault="00F115A3">
            <w:pPr>
              <w:pStyle w:val="ConsPlusNormal"/>
              <w:jc w:val="center"/>
            </w:pPr>
            <w:r>
              <w:t>ул. Латненская, путь 2878</w:t>
            </w:r>
          </w:p>
        </w:tc>
        <w:tc>
          <w:tcPr>
            <w:tcW w:w="2159" w:type="dxa"/>
          </w:tcPr>
          <w:p w:rsidR="00F115A3" w:rsidRDefault="00F115A3">
            <w:pPr>
              <w:pStyle w:val="ConsPlusNormal"/>
              <w:jc w:val="center"/>
            </w:pPr>
            <w:r>
              <w:t>36:34:0502026:2793</w:t>
            </w:r>
          </w:p>
        </w:tc>
        <w:tc>
          <w:tcPr>
            <w:tcW w:w="1417" w:type="dxa"/>
          </w:tcPr>
          <w:p w:rsidR="00F115A3" w:rsidRDefault="00F115A3">
            <w:pPr>
              <w:pStyle w:val="ConsPlusNormal"/>
              <w:jc w:val="center"/>
            </w:pPr>
            <w:r>
              <w:t>9385</w:t>
            </w:r>
          </w:p>
        </w:tc>
        <w:tc>
          <w:tcPr>
            <w:tcW w:w="2887" w:type="dxa"/>
          </w:tcPr>
          <w:p w:rsidR="00F115A3" w:rsidRDefault="00F115A3">
            <w:pPr>
              <w:pStyle w:val="ConsPlusNormal"/>
              <w:jc w:val="center"/>
            </w:pPr>
            <w:r>
              <w:t>Для размещения железнодорожных путей и их конструктивных элементов</w:t>
            </w:r>
          </w:p>
        </w:tc>
      </w:tr>
    </w:tbl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ind w:firstLine="540"/>
        <w:jc w:val="both"/>
      </w:pPr>
      <w:r>
        <w:t xml:space="preserve">Целью разработки проекта планировки является строительство газопровода высокого давления от ГРС-1 по ул. </w:t>
      </w:r>
      <w:proofErr w:type="gramStart"/>
      <w:r>
        <w:t>Кемеровская</w:t>
      </w:r>
      <w:proofErr w:type="gramEnd"/>
      <w:r>
        <w:t>, 48с до места врезки газопровода-отвода к ГГРП N 239 по ул. Любы Шевцовой в городском округе город Воронеж.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Основной задачей проектирования рассматриваемой территории является выполнение мероприятий, направленных на обеспечение повышения уровня газификации жилого фонда города (квартир и домовладений), социальной инфраструктуры, жилищно-коммунального хозяйства, промышленности, предоставление услуг теплоснабжения надлежащего качества.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Работы по строительству газопровода в местах пересечений с инженерными коммуникациями будут производиться только на основании письменных разрешений организаций, осуществляющих эксплуатацию данных коммуникаций.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В границах рассматриваемой территории проходят следующие инженерные сети: </w:t>
      </w:r>
      <w:proofErr w:type="gramStart"/>
      <w:r>
        <w:t>ВЛ</w:t>
      </w:r>
      <w:proofErr w:type="gramEnd"/>
      <w:r>
        <w:t xml:space="preserve"> 35 - 110 кВ, водопровод, электрический кабель, кабель связи, ливневая канализация, теплосеть, газопровод - в связи с чем для строительства проектируемого газопровода получены все необходимые согласования.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Схема межевания территории выполнена с учетом красных линий.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Настоящий проект обеспечивает равные права и возможности правообладателей земельных участков в соответствии с действующим законодательством. Сформированные границы земельных участков позволяют обеспечить необходимые требования по содержанию и обслуживанию объектов инженерной инфраструктуры в условиях сложившейся планировочной системы территории проектирования.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Проектом предлагалось образовать 10 участков для строительства газопровода высокого </w:t>
      </w:r>
      <w:r>
        <w:lastRenderedPageBreak/>
        <w:t>давления на период строительства (временный отвод).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Общая площадь территории межевания должна была составить 46835 кв. м, в том числе: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1 - 5182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2 - 3425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3 - 384 кв. м - часть участка 36:34:0502027:2;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4 - 98 кв. м - часть участка 36:34:0502027:2793;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5 - 10493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6 - 23121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7 - 329 кв. м - часть участка 36:34:0502027:1;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8 - 1963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9 - 35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10 - 1805 кв. м.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В соответствии с письмом управления лесного хозяйства Воронежской области, направленным в адрес ОАО "Газпром газораспределение Воронеж" (от 02.03.2017 N 64-11/800), была уточнена проектная документация лесных участков в составе земель лесного фонда.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В настоящее время проектом предлагается образовать 10 участков для строительства газопровода высокого давления на период строительства (временный отвод).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Общая площадь территории межевания составит 41824 кв. м, в том числе: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1 - 1265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2 - 3030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2/1 - 262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3 - 384 кв. м - часть участка 36:34:0502027:2;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4 - 98 кв. м - часть участка 36:34:0502027:2793;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5 - 3186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5/1 - 720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5/2 - 5626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6 - 23121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7 - 329 кв. м - часть участка 36:34:0502027:1;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8 - 1963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9 - 35 кв. м;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участок N 10 - 1805 кв. м.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lastRenderedPageBreak/>
        <w:t>Эксплуатационная надежность линейной части газопровода обеспечивается: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- </w:t>
      </w:r>
      <w:proofErr w:type="gramStart"/>
      <w:r>
        <w:t>контролем за</w:t>
      </w:r>
      <w:proofErr w:type="gramEnd"/>
      <w:r>
        <w:t xml:space="preserve"> состоянием газопровода обходами, объездами;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поддержанием в работоспособном состоянии газопровода линейной части за счет технического обслуживания, выполнения диагностических и ремонтно-профилактических работ, реконструкции;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модернизацией морально устаревшего и изношенного оборудования;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- соблюдением требований к охранным зонам промышленных и сельскохозяйственных предприятий, зданий и сооружений.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Одним из показателей надежности газопровода является обеспечение его устойчивости. Устойчивость газопровода достигается его укладкой на расчетную глубину, обеспечением температурного режима газопровода, соблюдением температурного перепада при сварке замыкающего стыка газопровода в непрерывную нитку.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Трасса проектируемого газопровода преимущественно проходит вне зоны застроенной территории с обеспечением нормативных минимально допустимых расстояний до населенных пунктов, отдельных промышленных и сельскохозяйственных предприятий, зданий и сооружений, за исключением отдельных участков, проходящих с отступлением от норм, проектирование которых предусмотрено с соблюдением требований специальных технических условий.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>На потенциально опасных участках (переходах через автомобильные дороги) для измерения пространственного положения газопровода предусмотрена установка постоянных опорных реперов геодезической сети. Подробное описание установки опорных реперов приведено в отчетах по инженерно-геодезическим изысканиям.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В соответствии с Федеральным </w:t>
      </w:r>
      <w:hyperlink r:id="rId32">
        <w:r>
          <w:rPr>
            <w:color w:val="0000FF"/>
          </w:rPr>
          <w:t>законом</w:t>
        </w:r>
      </w:hyperlink>
      <w:r>
        <w:t xml:space="preserve"> от 21.07.1997 N 116-ФЗ "О промышленной безопасности опасных производственных объектов" планируемый объект относится к опасным производственным объектам.</w:t>
      </w:r>
    </w:p>
    <w:p w:rsidR="00F115A3" w:rsidRDefault="00F115A3">
      <w:pPr>
        <w:pStyle w:val="ConsPlusNormal"/>
        <w:spacing w:before="220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по гражданской обороне и обеспечению пожарной безопасности должны производиться в соответствии с положениями Генерального </w:t>
      </w:r>
      <w:hyperlink r:id="rId33">
        <w:r>
          <w:rPr>
            <w:color w:val="0000FF"/>
          </w:rPr>
          <w:t>плана</w:t>
        </w:r>
      </w:hyperlink>
      <w:r>
        <w:t>.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115A3" w:rsidRDefault="00F115A3">
      <w:pPr>
        <w:pStyle w:val="ConsPlusNormal"/>
        <w:jc w:val="right"/>
      </w:pPr>
      <w:r>
        <w:t>руководителя управления</w:t>
      </w:r>
    </w:p>
    <w:p w:rsidR="00F115A3" w:rsidRDefault="00F115A3">
      <w:pPr>
        <w:pStyle w:val="ConsPlusNormal"/>
        <w:jc w:val="right"/>
      </w:pPr>
      <w:r>
        <w:t>главного архитектора городского округа</w:t>
      </w:r>
    </w:p>
    <w:p w:rsidR="00F115A3" w:rsidRDefault="00F115A3">
      <w:pPr>
        <w:pStyle w:val="ConsPlusNormal"/>
        <w:jc w:val="right"/>
      </w:pPr>
      <w:r>
        <w:t>С.М.ОГНЕВА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  <w:outlineLvl w:val="1"/>
      </w:pPr>
      <w:r>
        <w:t>Приложение N 2</w:t>
      </w:r>
    </w:p>
    <w:p w:rsidR="00F115A3" w:rsidRDefault="00F115A3">
      <w:pPr>
        <w:pStyle w:val="ConsPlusNormal"/>
        <w:jc w:val="right"/>
      </w:pPr>
      <w:r>
        <w:t>к документации</w:t>
      </w:r>
    </w:p>
    <w:p w:rsidR="00F115A3" w:rsidRDefault="00F115A3">
      <w:pPr>
        <w:pStyle w:val="ConsPlusNormal"/>
        <w:jc w:val="right"/>
      </w:pPr>
      <w:r>
        <w:t>по планировке территории участка</w:t>
      </w:r>
    </w:p>
    <w:p w:rsidR="00F115A3" w:rsidRDefault="00F115A3">
      <w:pPr>
        <w:pStyle w:val="ConsPlusNormal"/>
        <w:jc w:val="right"/>
      </w:pPr>
      <w:r>
        <w:t>линейного объекта для строительства</w:t>
      </w:r>
    </w:p>
    <w:p w:rsidR="00F115A3" w:rsidRDefault="00F115A3">
      <w:pPr>
        <w:pStyle w:val="ConsPlusNormal"/>
        <w:jc w:val="right"/>
      </w:pPr>
      <w:r>
        <w:t>газопровода высокого давления от ГРС-1</w:t>
      </w:r>
    </w:p>
    <w:p w:rsidR="00F115A3" w:rsidRDefault="00F115A3">
      <w:pPr>
        <w:pStyle w:val="ConsPlusNormal"/>
        <w:jc w:val="right"/>
      </w:pPr>
      <w:r>
        <w:t xml:space="preserve">по ул. </w:t>
      </w:r>
      <w:proofErr w:type="gramStart"/>
      <w:r>
        <w:t>Кемеровская</w:t>
      </w:r>
      <w:proofErr w:type="gramEnd"/>
      <w:r>
        <w:t>, 48с до места врезки</w:t>
      </w:r>
    </w:p>
    <w:p w:rsidR="00F115A3" w:rsidRDefault="00F115A3">
      <w:pPr>
        <w:pStyle w:val="ConsPlusNormal"/>
        <w:jc w:val="right"/>
      </w:pPr>
      <w:r>
        <w:t>газопровода-отвода к ГГРП N 239</w:t>
      </w:r>
    </w:p>
    <w:p w:rsidR="00F115A3" w:rsidRDefault="00F115A3">
      <w:pPr>
        <w:pStyle w:val="ConsPlusNormal"/>
        <w:jc w:val="right"/>
      </w:pPr>
      <w:r>
        <w:t xml:space="preserve">по ул. Любы Шевцовой в </w:t>
      </w:r>
      <w:proofErr w:type="gramStart"/>
      <w:r>
        <w:t>городском</w:t>
      </w:r>
      <w:proofErr w:type="gramEnd"/>
    </w:p>
    <w:p w:rsidR="00F115A3" w:rsidRDefault="00F115A3">
      <w:pPr>
        <w:pStyle w:val="ConsPlusNormal"/>
        <w:jc w:val="right"/>
      </w:pPr>
      <w:r>
        <w:t>округе город Воронеж</w:t>
      </w: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center"/>
      </w:pPr>
      <w:bookmarkStart w:id="3" w:name="P188"/>
      <w:bookmarkEnd w:id="3"/>
      <w:r>
        <w:t>Чертеж</w:t>
      </w:r>
    </w:p>
    <w:p w:rsidR="00F115A3" w:rsidRDefault="00F115A3">
      <w:pPr>
        <w:pStyle w:val="ConsPlusNormal"/>
        <w:jc w:val="center"/>
      </w:pPr>
      <w:r>
        <w:t>планировки территории участка линейного объекта</w:t>
      </w:r>
    </w:p>
    <w:p w:rsidR="00F115A3" w:rsidRDefault="00F115A3">
      <w:pPr>
        <w:pStyle w:val="ConsPlusNormal"/>
        <w:jc w:val="center"/>
      </w:pPr>
      <w:r>
        <w:t>для строительства газопровода высокого давления от ГРС-1</w:t>
      </w:r>
    </w:p>
    <w:p w:rsidR="00F115A3" w:rsidRDefault="00F115A3">
      <w:pPr>
        <w:pStyle w:val="ConsPlusNormal"/>
        <w:jc w:val="center"/>
      </w:pPr>
      <w:r>
        <w:t xml:space="preserve">по ул. </w:t>
      </w:r>
      <w:proofErr w:type="gramStart"/>
      <w:r>
        <w:t>Кемеровская</w:t>
      </w:r>
      <w:proofErr w:type="gramEnd"/>
      <w:r>
        <w:t>, 48с до места врезки газопровода-отвода</w:t>
      </w:r>
    </w:p>
    <w:p w:rsidR="00F115A3" w:rsidRDefault="00F115A3">
      <w:pPr>
        <w:pStyle w:val="ConsPlusNormal"/>
        <w:jc w:val="center"/>
      </w:pPr>
      <w:r>
        <w:t>к ГГРП N 239 по ул. Любы Шевцовой в городском округе</w:t>
      </w:r>
    </w:p>
    <w:p w:rsidR="00F115A3" w:rsidRDefault="00F115A3">
      <w:pPr>
        <w:pStyle w:val="ConsPlusNormal"/>
        <w:jc w:val="center"/>
      </w:pPr>
      <w:r>
        <w:t>город Воронеж</w:t>
      </w:r>
    </w:p>
    <w:p w:rsidR="00F115A3" w:rsidRDefault="00F115A3">
      <w:pPr>
        <w:pStyle w:val="ConsPlusNormal"/>
        <w:jc w:val="center"/>
      </w:pPr>
    </w:p>
    <w:p w:rsidR="00F115A3" w:rsidRDefault="00F115A3">
      <w:pPr>
        <w:pStyle w:val="ConsPlusNormal"/>
        <w:jc w:val="center"/>
      </w:pPr>
      <w:r>
        <w:rPr>
          <w:noProof/>
          <w:position w:val="-168"/>
        </w:rPr>
        <w:drawing>
          <wp:inline distT="0" distB="0" distL="0" distR="0">
            <wp:extent cx="5502275" cy="227838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115A3" w:rsidRDefault="00F115A3">
      <w:pPr>
        <w:pStyle w:val="ConsPlusNormal"/>
        <w:jc w:val="right"/>
      </w:pPr>
      <w:r>
        <w:t>руководителя управления</w:t>
      </w:r>
    </w:p>
    <w:p w:rsidR="00F115A3" w:rsidRDefault="00F115A3">
      <w:pPr>
        <w:pStyle w:val="ConsPlusNormal"/>
        <w:jc w:val="right"/>
      </w:pPr>
      <w:r>
        <w:t>главного архитектора городского округа</w:t>
      </w:r>
    </w:p>
    <w:p w:rsidR="00F115A3" w:rsidRDefault="00F115A3">
      <w:pPr>
        <w:pStyle w:val="ConsPlusNormal"/>
        <w:jc w:val="right"/>
      </w:pPr>
      <w:r>
        <w:t>С.М.ОГНЕВА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right"/>
        <w:outlineLvl w:val="1"/>
      </w:pPr>
      <w:r>
        <w:t>Приложение N 3</w:t>
      </w:r>
    </w:p>
    <w:p w:rsidR="00F115A3" w:rsidRDefault="00F115A3">
      <w:pPr>
        <w:pStyle w:val="ConsPlusNormal"/>
        <w:jc w:val="right"/>
      </w:pPr>
      <w:r>
        <w:t>к документации</w:t>
      </w:r>
    </w:p>
    <w:p w:rsidR="00F115A3" w:rsidRDefault="00F115A3">
      <w:pPr>
        <w:pStyle w:val="ConsPlusNormal"/>
        <w:jc w:val="right"/>
      </w:pPr>
      <w:r>
        <w:t>по планировке территории участка</w:t>
      </w:r>
    </w:p>
    <w:p w:rsidR="00F115A3" w:rsidRDefault="00F115A3">
      <w:pPr>
        <w:pStyle w:val="ConsPlusNormal"/>
        <w:jc w:val="right"/>
      </w:pPr>
      <w:r>
        <w:t>линейного объекта для строительства</w:t>
      </w:r>
    </w:p>
    <w:p w:rsidR="00F115A3" w:rsidRDefault="00F115A3">
      <w:pPr>
        <w:pStyle w:val="ConsPlusNormal"/>
        <w:jc w:val="right"/>
      </w:pPr>
      <w:r>
        <w:t>газопровода высокого давления от ГРС-1</w:t>
      </w:r>
    </w:p>
    <w:p w:rsidR="00F115A3" w:rsidRDefault="00F115A3">
      <w:pPr>
        <w:pStyle w:val="ConsPlusNormal"/>
        <w:jc w:val="right"/>
      </w:pPr>
      <w:r>
        <w:t xml:space="preserve">по ул. </w:t>
      </w:r>
      <w:proofErr w:type="gramStart"/>
      <w:r>
        <w:t>Кемеровская</w:t>
      </w:r>
      <w:proofErr w:type="gramEnd"/>
      <w:r>
        <w:t>, 48с до места врезки</w:t>
      </w:r>
    </w:p>
    <w:p w:rsidR="00F115A3" w:rsidRDefault="00F115A3">
      <w:pPr>
        <w:pStyle w:val="ConsPlusNormal"/>
        <w:jc w:val="right"/>
      </w:pPr>
      <w:r>
        <w:t>газопровода-отвода к ГГРП N 239</w:t>
      </w:r>
    </w:p>
    <w:p w:rsidR="00F115A3" w:rsidRDefault="00F115A3">
      <w:pPr>
        <w:pStyle w:val="ConsPlusNormal"/>
        <w:jc w:val="right"/>
      </w:pPr>
      <w:r>
        <w:t xml:space="preserve">по ул. Любы Шевцовой в </w:t>
      </w:r>
      <w:proofErr w:type="gramStart"/>
      <w:r>
        <w:t>городском</w:t>
      </w:r>
      <w:proofErr w:type="gramEnd"/>
    </w:p>
    <w:p w:rsidR="00F115A3" w:rsidRDefault="00F115A3">
      <w:pPr>
        <w:pStyle w:val="ConsPlusNormal"/>
        <w:jc w:val="right"/>
      </w:pPr>
      <w:r>
        <w:t>округе город Воронеж</w:t>
      </w: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center"/>
      </w:pPr>
      <w:bookmarkStart w:id="4" w:name="P216"/>
      <w:bookmarkEnd w:id="4"/>
      <w:r>
        <w:t>Чертеж</w:t>
      </w:r>
    </w:p>
    <w:p w:rsidR="00F115A3" w:rsidRDefault="00F115A3">
      <w:pPr>
        <w:pStyle w:val="ConsPlusNormal"/>
        <w:jc w:val="center"/>
      </w:pPr>
      <w:r>
        <w:t>межевания территории участка линейного объекта</w:t>
      </w:r>
    </w:p>
    <w:p w:rsidR="00F115A3" w:rsidRDefault="00F115A3">
      <w:pPr>
        <w:pStyle w:val="ConsPlusNormal"/>
        <w:jc w:val="center"/>
      </w:pPr>
      <w:r>
        <w:t>для строительства газопровода высокого давления от ГРС-1</w:t>
      </w:r>
    </w:p>
    <w:p w:rsidR="00F115A3" w:rsidRDefault="00F115A3">
      <w:pPr>
        <w:pStyle w:val="ConsPlusNormal"/>
        <w:jc w:val="center"/>
      </w:pPr>
      <w:r>
        <w:t xml:space="preserve">по ул. </w:t>
      </w:r>
      <w:proofErr w:type="gramStart"/>
      <w:r>
        <w:t>Кемеровская</w:t>
      </w:r>
      <w:proofErr w:type="gramEnd"/>
      <w:r>
        <w:t>, 48с до места врезки газопровода-отвода</w:t>
      </w:r>
    </w:p>
    <w:p w:rsidR="00F115A3" w:rsidRDefault="00F115A3">
      <w:pPr>
        <w:pStyle w:val="ConsPlusNormal"/>
        <w:jc w:val="center"/>
      </w:pPr>
      <w:r>
        <w:t>к ГГРП N 239 по ул. Любы Шевцовой в городском округе</w:t>
      </w:r>
    </w:p>
    <w:p w:rsidR="00F115A3" w:rsidRDefault="00F115A3">
      <w:pPr>
        <w:pStyle w:val="ConsPlusNormal"/>
        <w:jc w:val="center"/>
      </w:pPr>
      <w:r>
        <w:t>город Воронеж</w:t>
      </w: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center"/>
      </w:pPr>
      <w:r>
        <w:rPr>
          <w:noProof/>
          <w:position w:val="-185"/>
        </w:rPr>
        <w:lastRenderedPageBreak/>
        <w:drawing>
          <wp:inline distT="0" distB="0" distL="0" distR="0">
            <wp:extent cx="5502275" cy="248920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5A3" w:rsidRDefault="00F115A3">
      <w:pPr>
        <w:pStyle w:val="ConsPlusNormal"/>
        <w:jc w:val="right"/>
      </w:pPr>
    </w:p>
    <w:p w:rsidR="00F115A3" w:rsidRDefault="00F115A3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F115A3" w:rsidRDefault="00F115A3">
      <w:pPr>
        <w:pStyle w:val="ConsPlusNormal"/>
        <w:jc w:val="right"/>
      </w:pPr>
      <w:r>
        <w:t>руководителя управления</w:t>
      </w:r>
    </w:p>
    <w:p w:rsidR="00F115A3" w:rsidRDefault="00F115A3">
      <w:pPr>
        <w:pStyle w:val="ConsPlusNormal"/>
        <w:jc w:val="right"/>
      </w:pPr>
      <w:r>
        <w:t>главного архитектора городского округа</w:t>
      </w:r>
    </w:p>
    <w:p w:rsidR="00F115A3" w:rsidRDefault="00F115A3">
      <w:pPr>
        <w:pStyle w:val="ConsPlusNormal"/>
        <w:jc w:val="right"/>
      </w:pPr>
      <w:r>
        <w:t>С.М.ОГНЕВА</w:t>
      </w: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ind w:firstLine="540"/>
        <w:jc w:val="both"/>
      </w:pPr>
    </w:p>
    <w:p w:rsidR="00F115A3" w:rsidRDefault="00F115A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7632" w:rsidRDefault="00A37632">
      <w:bookmarkStart w:id="5" w:name="_GoBack"/>
      <w:bookmarkEnd w:id="5"/>
    </w:p>
    <w:sectPr w:rsidR="00A37632" w:rsidSect="003C7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A3"/>
    <w:rsid w:val="00A37632"/>
    <w:rsid w:val="00F1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15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15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1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77096&amp;dst=100037" TargetMode="External"/><Relationship Id="rId18" Type="http://schemas.openxmlformats.org/officeDocument/2006/relationships/hyperlink" Target="https://login.consultant.ru/link/?req=doc&amp;base=RLAW181&amp;n=77096&amp;dst=101047" TargetMode="External"/><Relationship Id="rId26" Type="http://schemas.openxmlformats.org/officeDocument/2006/relationships/hyperlink" Target="https://login.consultant.ru/link/?req=doc&amp;base=RLAW181&amp;n=77096&amp;dst=101896" TargetMode="External"/><Relationship Id="rId21" Type="http://schemas.openxmlformats.org/officeDocument/2006/relationships/hyperlink" Target="https://login.consultant.ru/link/?req=doc&amp;base=LAW&amp;n=213795&amp;dst=100576" TargetMode="External"/><Relationship Id="rId34" Type="http://schemas.openxmlformats.org/officeDocument/2006/relationships/image" Target="media/image1.png"/><Relationship Id="rId7" Type="http://schemas.openxmlformats.org/officeDocument/2006/relationships/hyperlink" Target="https://login.consultant.ru/link/?req=doc&amp;base=LAW&amp;n=214851" TargetMode="External"/><Relationship Id="rId12" Type="http://schemas.openxmlformats.org/officeDocument/2006/relationships/hyperlink" Target="https://login.consultant.ru/link/?req=doc&amp;base=RLAW181&amp;n=72833&amp;dst=100005" TargetMode="External"/><Relationship Id="rId17" Type="http://schemas.openxmlformats.org/officeDocument/2006/relationships/hyperlink" Target="https://login.consultant.ru/link/?req=doc&amp;base=RLAW181&amp;n=77096&amp;dst=100037" TargetMode="External"/><Relationship Id="rId25" Type="http://schemas.openxmlformats.org/officeDocument/2006/relationships/hyperlink" Target="https://login.consultant.ru/link/?req=doc&amp;base=RLAW181&amp;n=77096&amp;dst=100037" TargetMode="External"/><Relationship Id="rId33" Type="http://schemas.openxmlformats.org/officeDocument/2006/relationships/hyperlink" Target="https://login.consultant.ru/link/?req=doc&amp;base=RLAW181&amp;n=72833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2833&amp;dst=100005" TargetMode="External"/><Relationship Id="rId20" Type="http://schemas.openxmlformats.org/officeDocument/2006/relationships/hyperlink" Target="https://login.consultant.ru/link/?req=doc&amp;base=RLAW181&amp;n=77096&amp;dst=101494" TargetMode="External"/><Relationship Id="rId29" Type="http://schemas.openxmlformats.org/officeDocument/2006/relationships/hyperlink" Target="https://login.consultant.ru/link/?req=doc&amp;base=STR&amp;n=166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13795" TargetMode="External"/><Relationship Id="rId11" Type="http://schemas.openxmlformats.org/officeDocument/2006/relationships/hyperlink" Target="https://login.consultant.ru/link/?req=doc&amp;base=RLAW181&amp;n=65942" TargetMode="External"/><Relationship Id="rId24" Type="http://schemas.openxmlformats.org/officeDocument/2006/relationships/hyperlink" Target="https://login.consultant.ru/link/?req=doc&amp;base=RLAW181&amp;n=77096&amp;dst=101434" TargetMode="External"/><Relationship Id="rId32" Type="http://schemas.openxmlformats.org/officeDocument/2006/relationships/hyperlink" Target="https://login.consultant.ru/link/?req=doc&amp;base=LAW&amp;n=213198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13795&amp;dst=306" TargetMode="External"/><Relationship Id="rId23" Type="http://schemas.openxmlformats.org/officeDocument/2006/relationships/hyperlink" Target="https://login.consultant.ru/link/?req=doc&amp;base=LAW&amp;n=213795&amp;dst=100576" TargetMode="External"/><Relationship Id="rId28" Type="http://schemas.openxmlformats.org/officeDocument/2006/relationships/hyperlink" Target="https://login.consultant.ru/link/?req=doc&amp;base=RLAW181&amp;n=7089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65942" TargetMode="External"/><Relationship Id="rId19" Type="http://schemas.openxmlformats.org/officeDocument/2006/relationships/hyperlink" Target="https://login.consultant.ru/link/?req=doc&amp;base=RLAW181&amp;n=77096&amp;dst=107053" TargetMode="External"/><Relationship Id="rId31" Type="http://schemas.openxmlformats.org/officeDocument/2006/relationships/hyperlink" Target="https://login.consultant.ru/link/?req=doc&amp;base=STR&amp;n=47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72833&amp;dst=100005" TargetMode="External"/><Relationship Id="rId14" Type="http://schemas.openxmlformats.org/officeDocument/2006/relationships/hyperlink" Target="https://login.consultant.ru/link/?req=doc&amp;base=LAW&amp;n=213795" TargetMode="External"/><Relationship Id="rId22" Type="http://schemas.openxmlformats.org/officeDocument/2006/relationships/hyperlink" Target="https://login.consultant.ru/link/?req=doc&amp;base=RLAW181&amp;n=77096&amp;dst=101571" TargetMode="External"/><Relationship Id="rId27" Type="http://schemas.openxmlformats.org/officeDocument/2006/relationships/hyperlink" Target="https://login.consultant.ru/link/?req=doc&amp;base=LAW&amp;n=200615" TargetMode="External"/><Relationship Id="rId30" Type="http://schemas.openxmlformats.org/officeDocument/2006/relationships/hyperlink" Target="https://login.consultant.ru/link/?req=doc&amp;base=STR&amp;n=4800" TargetMode="External"/><Relationship Id="rId35" Type="http://schemas.openxmlformats.org/officeDocument/2006/relationships/image" Target="media/image2.png"/><Relationship Id="rId8" Type="http://schemas.openxmlformats.org/officeDocument/2006/relationships/hyperlink" Target="https://login.consultant.ru/link/?req=doc&amp;base=RLAW181&amp;n=75317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3146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2026-02-24T10:20:00Z</dcterms:created>
  <dcterms:modified xsi:type="dcterms:W3CDTF">2026-02-24T10:20:00Z</dcterms:modified>
</cp:coreProperties>
</file>